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4A" w:rsidRDefault="00996F4A" w:rsidP="00F2025E">
      <w:pPr>
        <w:spacing w:after="174"/>
        <w:rPr>
          <w:lang w:val="ru-RU"/>
        </w:rPr>
      </w:pPr>
      <w:bookmarkStart w:id="0" w:name="_GoBack"/>
      <w:bookmarkEnd w:id="0"/>
    </w:p>
    <w:p w:rsidR="00996F4A" w:rsidRDefault="00996F4A" w:rsidP="00996F4A">
      <w:pPr>
        <w:spacing w:after="16"/>
        <w:ind w:left="715" w:right="711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Учебно-методический комплекс «Школа России» </w:t>
      </w:r>
    </w:p>
    <w:p w:rsidR="00996F4A" w:rsidRDefault="00996F4A" w:rsidP="00996F4A">
      <w:pPr>
        <w:spacing w:after="26"/>
        <w:ind w:left="11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lang w:val="ru-RU"/>
        </w:rPr>
        <w:t xml:space="preserve">(под ред. А. Плешакова) </w:t>
      </w:r>
    </w:p>
    <w:p w:rsidR="00996F4A" w:rsidRDefault="00996F4A" w:rsidP="00996F4A">
      <w:pPr>
        <w:spacing w:after="16"/>
        <w:ind w:left="715" w:right="711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Издательство «Просвещение». </w:t>
      </w:r>
    </w:p>
    <w:p w:rsidR="00996F4A" w:rsidRDefault="00996F4A" w:rsidP="00996F4A">
      <w:pPr>
        <w:spacing w:after="0"/>
        <w:ind w:left="10" w:right="5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Сайт: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</w:rPr>
          <w:t>http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lang w:val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</w:rPr>
          <w:t>school</w:t>
        </w:r>
      </w:hyperlink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lang w:val="ru-RU"/>
          </w:rPr>
          <w:t>-</w:t>
        </w:r>
      </w:hyperlink>
      <w:hyperlink r:id="rId7" w:history="1"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4"/>
          </w:rPr>
          <w:t>russia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4"/>
          </w:rPr>
          <w:t>prosv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lang w:val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00"/>
            <w:sz w:val="24"/>
          </w:rPr>
          <w:t>ru</w:t>
        </w:r>
        <w:proofErr w:type="spellEnd"/>
      </w:hyperlink>
      <w:hyperlink r:id="rId8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u w:val="none"/>
            <w:lang w:val="ru-RU"/>
          </w:rPr>
          <w:t xml:space="preserve"> </w:t>
        </w:r>
      </w:hyperlink>
    </w:p>
    <w:p w:rsidR="00996F4A" w:rsidRDefault="00996F4A" w:rsidP="00996F4A">
      <w:pPr>
        <w:spacing w:after="0"/>
        <w:ind w:left="6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96F4A" w:rsidRPr="00996F4A" w:rsidRDefault="00996F4A" w:rsidP="00996F4A">
      <w:pPr>
        <w:spacing w:after="0"/>
        <w:ind w:left="1976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987800" cy="3834130"/>
            <wp:effectExtent l="19050" t="0" r="0" b="0"/>
            <wp:docPr id="1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F4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96F4A" w:rsidRPr="00996F4A" w:rsidRDefault="00996F4A" w:rsidP="00996F4A">
      <w:pPr>
        <w:spacing w:after="23"/>
        <w:rPr>
          <w:lang w:val="ru-RU"/>
        </w:rPr>
      </w:pPr>
      <w:r w:rsidRPr="00996F4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96F4A" w:rsidRDefault="00996F4A" w:rsidP="00996F4A">
      <w:p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Традиционная программа «Школа России» существует десятки лет. Сам автор подчеркивает, что этот комплект создан в России и для России. Основная цель программы заключается в «развитии у ребенка интереса к познанию своей страны и ее духовного величия, ее значимости в мировых масштабах». Традиционная программа позволяет тщательно отрабатывать навыки учебной деятельности (чтение, письмо, счет), которые необходимы для успешного обучения в средней школе. </w:t>
      </w:r>
    </w:p>
    <w:p w:rsidR="00996F4A" w:rsidRDefault="00996F4A" w:rsidP="00996F4A">
      <w:p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Учебно-методический курс «Обучение грамоте и развитие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речи»авторов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В. Г. Горецкого, В.А.Кирюшкина, Л.А.Виноградской отвечает всем современным требованиям обучения детей в начальной школе. </w:t>
      </w:r>
    </w:p>
    <w:p w:rsidR="00996F4A" w:rsidRDefault="00996F4A" w:rsidP="00996F4A">
      <w:p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В период обучения грамоте ведется работа по развитию фонетического слуха детей, обучению первоначальному чтению и письму, расширению и уточнению представлений детей об окружающей действительности, обогащению словаря и развитию речи. </w:t>
      </w:r>
    </w:p>
    <w:p w:rsidR="00996F4A" w:rsidRDefault="00996F4A" w:rsidP="00996F4A">
      <w:p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Для развития познавательных способностей каждого ребенка в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курсе«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Математики» обновлена тематика задач, введен разнообразный геометрический материал, даны занимательные задания, развивающие логическое мышление и воображение детей. Большое значение придается сопоставлению, сравнению, противопоставлению связанных между собой понятий, задач, выяснению сходства и различия в рассматриваемых фактах. </w:t>
      </w:r>
    </w:p>
    <w:p w:rsidR="00996F4A" w:rsidRDefault="00996F4A" w:rsidP="00996F4A">
      <w:p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В комплект входят 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>учебники  нового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поколения, отвечающие всем требованиям к современной учебной книге. </w:t>
      </w:r>
    </w:p>
    <w:p w:rsidR="00996F4A" w:rsidRDefault="00996F4A" w:rsidP="00996F4A">
      <w:pPr>
        <w:tabs>
          <w:tab w:val="center" w:pos="1262"/>
          <w:tab w:val="center" w:pos="2560"/>
          <w:tab w:val="center" w:pos="3363"/>
          <w:tab w:val="center" w:pos="4114"/>
          <w:tab w:val="center" w:pos="5217"/>
          <w:tab w:val="center" w:pos="6163"/>
          <w:tab w:val="center" w:pos="7101"/>
          <w:tab w:val="center" w:pos="8190"/>
          <w:tab w:val="right" w:pos="10207"/>
        </w:tabs>
        <w:spacing w:after="28"/>
        <w:rPr>
          <w:lang w:val="ru-RU"/>
        </w:rPr>
      </w:pPr>
      <w:r>
        <w:rPr>
          <w:lang w:val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Выпускает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учебники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и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учебные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пособия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УМК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«Школа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России» </w:t>
      </w:r>
      <w:r>
        <w:rPr>
          <w:rFonts w:ascii="Times New Roman" w:eastAsia="Times New Roman" w:hAnsi="Times New Roman" w:cs="Times New Roman"/>
          <w:sz w:val="24"/>
          <w:lang w:val="ru-RU"/>
        </w:rPr>
        <w:tab/>
        <w:t xml:space="preserve">издательство </w:t>
      </w:r>
    </w:p>
    <w:p w:rsidR="00996F4A" w:rsidRDefault="00996F4A" w:rsidP="00996F4A">
      <w:pPr>
        <w:spacing w:after="13" w:line="266" w:lineRule="auto"/>
        <w:ind w:left="10" w:hanging="1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«Просвещение». </w:t>
      </w:r>
    </w:p>
    <w:p w:rsidR="00996F4A" w:rsidRDefault="00996F4A" w:rsidP="00996F4A">
      <w:pPr>
        <w:spacing w:after="26"/>
        <w:ind w:left="708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996F4A" w:rsidRDefault="00996F4A" w:rsidP="00996F4A">
      <w:pPr>
        <w:spacing w:after="16"/>
        <w:ind w:left="715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Система учебников «Школа России»: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Азбука - В.Г.Горецкий, В.А.Кирюшкин, Л.А.Виноградская и др.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Русский язык -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В.Г.Горецкий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996F4A" w:rsidRDefault="00996F4A" w:rsidP="00F2025E">
      <w:pPr>
        <w:spacing w:after="13" w:line="266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Литературное чтение - Л.Ф.Климанова, В.Г.Горецкий, М.В.Голованова и др.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Английский язык </w:t>
      </w:r>
      <w:r w:rsidR="00F2025E">
        <w:rPr>
          <w:rFonts w:ascii="Times New Roman" w:eastAsia="Times New Roman" w:hAnsi="Times New Roman" w:cs="Times New Roman"/>
          <w:sz w:val="24"/>
          <w:lang w:val="ru-RU"/>
        </w:rPr>
        <w:t>–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="00F2025E">
        <w:rPr>
          <w:rFonts w:ascii="Times New Roman" w:eastAsia="Times New Roman" w:hAnsi="Times New Roman" w:cs="Times New Roman"/>
          <w:sz w:val="24"/>
          <w:lang w:val="ru-RU"/>
        </w:rPr>
        <w:t>О.В.Афанасьева</w:t>
      </w:r>
      <w:proofErr w:type="spellEnd"/>
      <w:r w:rsidR="00F2025E">
        <w:rPr>
          <w:rFonts w:ascii="Times New Roman" w:eastAsia="Times New Roman" w:hAnsi="Times New Roman" w:cs="Times New Roman"/>
          <w:sz w:val="24"/>
          <w:lang w:val="ru-RU"/>
        </w:rPr>
        <w:t>, И.В.  Михеева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996F4A" w:rsidRDefault="00996F4A" w:rsidP="00F2025E">
      <w:pPr>
        <w:spacing w:after="13" w:line="266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996F4A" w:rsidRPr="00F2025E" w:rsidRDefault="00996F4A" w:rsidP="00F2025E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Математика -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М.И.Моро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, С.В. Степанова, С.И.Волкова. </w:t>
      </w:r>
      <w:r w:rsidRPr="00F2025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Окружающий мир - А.А. Плешаков и др.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Основы духовно-нравственных культур народов России -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А.В.Кураев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Д.И.Латышина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М.Ф.Муртазин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и др.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Музыка - Е.Д. Критская, Г.П. Сергеева, Т.С.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Изобразительное искусство -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Л.А.Неменская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Е.И.Коротеева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, Н.А. Горяева.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Технология - Н.И.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, Н.В. Богданова и др. </w:t>
      </w:r>
    </w:p>
    <w:p w:rsidR="00996F4A" w:rsidRDefault="00996F4A" w:rsidP="00996F4A">
      <w:pPr>
        <w:numPr>
          <w:ilvl w:val="0"/>
          <w:numId w:val="1"/>
        </w:numPr>
        <w:spacing w:after="13" w:line="266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Физическая культура - В.И.Лях. </w:t>
      </w:r>
    </w:p>
    <w:p w:rsidR="00996F4A" w:rsidRDefault="00996F4A" w:rsidP="00996F4A">
      <w:pPr>
        <w:spacing w:after="0"/>
        <w:ind w:left="708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CD6F72" w:rsidRPr="00996F4A" w:rsidRDefault="00CD6F72">
      <w:pPr>
        <w:rPr>
          <w:lang w:val="ru-RU"/>
        </w:rPr>
      </w:pPr>
    </w:p>
    <w:sectPr w:rsidR="00CD6F72" w:rsidRPr="00996F4A" w:rsidSect="00CD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77E7A"/>
    <w:multiLevelType w:val="hybridMultilevel"/>
    <w:tmpl w:val="BCCC7AF2"/>
    <w:lvl w:ilvl="0" w:tplc="FF121B8C">
      <w:start w:val="1"/>
      <w:numFmt w:val="decimal"/>
      <w:lvlText w:val="%1."/>
      <w:lvlJc w:val="left"/>
      <w:pPr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2CCD75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42B7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BC149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3DADAA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30028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2288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478067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C457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F4A"/>
    <w:rsid w:val="00996F4A"/>
    <w:rsid w:val="00CD6F72"/>
    <w:rsid w:val="00F2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668CD-5D1E-41EF-AEEC-1D32F938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4A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F4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4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russia.pro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russia.pros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2109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Director</cp:lastModifiedBy>
  <cp:revision>4</cp:revision>
  <dcterms:created xsi:type="dcterms:W3CDTF">2023-03-08T16:18:00Z</dcterms:created>
  <dcterms:modified xsi:type="dcterms:W3CDTF">2023-03-09T07:29:00Z</dcterms:modified>
</cp:coreProperties>
</file>